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910B04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409ED">
        <w:rPr>
          <w:b/>
        </w:rPr>
        <w:t>2</w:t>
      </w:r>
      <w:r w:rsidR="00820097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40449743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740C8">
        <w:t>E</w:t>
      </w:r>
      <w:r w:rsidR="001D1862">
        <w:t xml:space="preserve"> </w:t>
      </w:r>
      <w:r w:rsidR="00071502">
        <w:t>– R$</w:t>
      </w:r>
      <w:r w:rsidR="008740C8">
        <w:t>2.500,00</w:t>
      </w:r>
      <w:r w:rsidR="004409ED">
        <w:t xml:space="preserve"> </w:t>
      </w:r>
      <w:r w:rsidR="00820097" w:rsidRPr="00820097">
        <w:rPr>
          <w:bCs/>
        </w:rPr>
        <w:t>(Graduação em agronomia, biologia e afins)</w:t>
      </w:r>
      <w:r w:rsidR="00336880" w:rsidRPr="004409ED">
        <w:rPr>
          <w:bCs/>
        </w:rP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409ED"/>
    <w:rsid w:val="004F3202"/>
    <w:rsid w:val="005405FD"/>
    <w:rsid w:val="005E19FE"/>
    <w:rsid w:val="007F2B0A"/>
    <w:rsid w:val="00820097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2023-02-17T20:03:00Z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